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698D" w:rsidRPr="00BD0796" w:rsidRDefault="0095698D" w:rsidP="0095698D">
      <w:pPr>
        <w:jc w:val="center"/>
        <w:rPr>
          <w:b/>
          <w:sz w:val="28"/>
          <w:szCs w:val="28"/>
        </w:rPr>
      </w:pPr>
      <w:r w:rsidRPr="00BD0796">
        <w:rPr>
          <w:b/>
          <w:sz w:val="28"/>
          <w:szCs w:val="28"/>
        </w:rPr>
        <w:t>КАЛУЖСКАЯ  ОБЛАСТЬ</w:t>
      </w:r>
    </w:p>
    <w:p w:rsidR="0095698D" w:rsidRPr="00BD0796" w:rsidRDefault="0095698D" w:rsidP="0095698D">
      <w:pPr>
        <w:jc w:val="center"/>
        <w:rPr>
          <w:b/>
          <w:sz w:val="28"/>
          <w:szCs w:val="28"/>
        </w:rPr>
      </w:pPr>
      <w:r w:rsidRPr="00BD0796">
        <w:rPr>
          <w:b/>
          <w:sz w:val="28"/>
          <w:szCs w:val="28"/>
        </w:rPr>
        <w:t>МАЛОЯРОСЛАВЕЦКИЙ  РАЙОН</w:t>
      </w:r>
    </w:p>
    <w:p w:rsidR="0095698D" w:rsidRPr="00BD0796" w:rsidRDefault="0095698D" w:rsidP="0095698D">
      <w:pPr>
        <w:jc w:val="center"/>
        <w:rPr>
          <w:b/>
          <w:sz w:val="28"/>
          <w:szCs w:val="28"/>
        </w:rPr>
      </w:pPr>
      <w:r w:rsidRPr="00BD0796">
        <w:rPr>
          <w:b/>
          <w:sz w:val="28"/>
          <w:szCs w:val="28"/>
        </w:rPr>
        <w:t>СЕЛЬСКАЯ ДУМА МУНИЦИПАЛЬНОГО ОБРАЗОВАНИЯ</w:t>
      </w:r>
    </w:p>
    <w:p w:rsidR="0095698D" w:rsidRPr="00BD0796" w:rsidRDefault="0095698D" w:rsidP="0095698D">
      <w:pPr>
        <w:pBdr>
          <w:bottom w:val="single" w:sz="12" w:space="1" w:color="auto"/>
        </w:pBdr>
        <w:jc w:val="center"/>
        <w:rPr>
          <w:b/>
          <w:sz w:val="28"/>
          <w:szCs w:val="28"/>
        </w:rPr>
      </w:pPr>
      <w:r w:rsidRPr="00BD0796">
        <w:rPr>
          <w:b/>
          <w:sz w:val="28"/>
          <w:szCs w:val="28"/>
        </w:rPr>
        <w:t>СЕЛЬСКОГО ПОСЕЛЕНИЯ «СЕЛО  СПАС-ЗАГОРЬЕ»</w:t>
      </w:r>
    </w:p>
    <w:p w:rsidR="0095698D" w:rsidRPr="005B2CA9" w:rsidRDefault="0095698D" w:rsidP="0095698D">
      <w:pPr>
        <w:jc w:val="center"/>
        <w:rPr>
          <w:sz w:val="22"/>
          <w:szCs w:val="28"/>
        </w:rPr>
      </w:pPr>
      <w:r w:rsidRPr="005B2CA9">
        <w:rPr>
          <w:sz w:val="22"/>
          <w:szCs w:val="28"/>
        </w:rPr>
        <w:t>249052  Калужская  обл., Малоярославецкий  р-н, с. Спас - Загорье  тел.(48431)35334,факс-35334</w:t>
      </w:r>
    </w:p>
    <w:p w:rsidR="0095698D" w:rsidRDefault="0095698D" w:rsidP="0095698D">
      <w:pPr>
        <w:pStyle w:val="ConsPlusNormal"/>
        <w:jc w:val="center"/>
        <w:rPr>
          <w:rFonts w:ascii="Times New Roman" w:hAnsi="Times New Roman" w:cs="Times New Roman"/>
          <w:b/>
          <w:bCs/>
          <w:sz w:val="28"/>
          <w:szCs w:val="28"/>
        </w:rPr>
      </w:pPr>
    </w:p>
    <w:p w:rsidR="0091093D" w:rsidRPr="00BD0796" w:rsidRDefault="0091093D" w:rsidP="0095698D">
      <w:pPr>
        <w:pStyle w:val="ConsPlusNormal"/>
        <w:jc w:val="center"/>
        <w:rPr>
          <w:rFonts w:ascii="Times New Roman" w:hAnsi="Times New Roman" w:cs="Times New Roman"/>
          <w:b/>
          <w:bCs/>
          <w:sz w:val="28"/>
          <w:szCs w:val="28"/>
        </w:rPr>
      </w:pPr>
    </w:p>
    <w:p w:rsidR="0095698D" w:rsidRDefault="0091093D" w:rsidP="0095698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91093D" w:rsidRPr="00BD0796" w:rsidRDefault="0091093D" w:rsidP="0095698D">
      <w:pPr>
        <w:pStyle w:val="ConsPlusNormal"/>
        <w:jc w:val="center"/>
        <w:rPr>
          <w:rFonts w:ascii="Times New Roman" w:hAnsi="Times New Roman" w:cs="Times New Roman"/>
          <w:b/>
          <w:bCs/>
          <w:sz w:val="28"/>
          <w:szCs w:val="28"/>
        </w:rPr>
      </w:pPr>
    </w:p>
    <w:p w:rsidR="0095698D" w:rsidRPr="00BD0796" w:rsidRDefault="0095698D" w:rsidP="0095698D">
      <w:pPr>
        <w:pStyle w:val="ConsPlusNormal"/>
        <w:rPr>
          <w:rFonts w:ascii="Times New Roman" w:hAnsi="Times New Roman" w:cs="Times New Roman"/>
          <w:b/>
          <w:bCs/>
          <w:sz w:val="28"/>
          <w:szCs w:val="28"/>
          <w:u w:val="single"/>
        </w:rPr>
      </w:pPr>
      <w:r w:rsidRPr="00BD0796">
        <w:rPr>
          <w:rFonts w:ascii="Times New Roman" w:hAnsi="Times New Roman" w:cs="Times New Roman"/>
          <w:b/>
          <w:bCs/>
          <w:sz w:val="28"/>
          <w:szCs w:val="28"/>
        </w:rPr>
        <w:t>26 ноября 2021 г.                                                                               № 01-02/</w:t>
      </w:r>
      <w:r w:rsidR="008C48F2">
        <w:rPr>
          <w:rFonts w:ascii="Times New Roman" w:hAnsi="Times New Roman" w:cs="Times New Roman"/>
          <w:b/>
          <w:bCs/>
          <w:sz w:val="28"/>
          <w:szCs w:val="28"/>
        </w:rPr>
        <w:t>39</w:t>
      </w:r>
    </w:p>
    <w:p w:rsidR="0095698D" w:rsidRPr="00BD0796" w:rsidRDefault="0095698D" w:rsidP="000B699B">
      <w:pPr>
        <w:pStyle w:val="ConsPlusNormal"/>
        <w:rPr>
          <w:rFonts w:ascii="Times New Roman" w:hAnsi="Times New Roman" w:cs="Times New Roman"/>
          <w:b/>
          <w:bCs/>
          <w:sz w:val="28"/>
          <w:szCs w:val="28"/>
        </w:rPr>
      </w:pPr>
    </w:p>
    <w:p w:rsidR="0095698D" w:rsidRPr="00BD0796" w:rsidRDefault="0095698D" w:rsidP="0095698D">
      <w:pPr>
        <w:pStyle w:val="ConsPlusNormal"/>
        <w:spacing w:line="300" w:lineRule="exact"/>
        <w:ind w:right="3685"/>
        <w:jc w:val="both"/>
        <w:rPr>
          <w:rFonts w:ascii="Times New Roman" w:hAnsi="Times New Roman" w:cs="Times New Roman"/>
          <w:b/>
          <w:bCs/>
          <w:sz w:val="28"/>
          <w:szCs w:val="28"/>
        </w:rPr>
      </w:pPr>
      <w:r w:rsidRPr="00BD0796">
        <w:rPr>
          <w:rFonts w:ascii="Times New Roman" w:hAnsi="Times New Roman" w:cs="Times New Roman"/>
          <w:b/>
          <w:bCs/>
          <w:sz w:val="28"/>
          <w:szCs w:val="28"/>
        </w:rPr>
        <w:t xml:space="preserve">О согласовании проекта постановления Губернатора Калужской области  </w:t>
      </w:r>
    </w:p>
    <w:p w:rsidR="0095698D" w:rsidRPr="00BD0796" w:rsidRDefault="0095698D" w:rsidP="0095698D">
      <w:pPr>
        <w:pStyle w:val="ConsPlusNormal"/>
        <w:spacing w:line="300" w:lineRule="exact"/>
        <w:ind w:right="3685"/>
        <w:jc w:val="both"/>
        <w:rPr>
          <w:rFonts w:ascii="Times New Roman" w:hAnsi="Times New Roman" w:cs="Times New Roman"/>
          <w:b/>
          <w:bCs/>
          <w:sz w:val="28"/>
          <w:szCs w:val="28"/>
        </w:rPr>
      </w:pPr>
      <w:r w:rsidRPr="00BD0796">
        <w:rPr>
          <w:rFonts w:ascii="Times New Roman" w:hAnsi="Times New Roman" w:cs="Times New Roman"/>
          <w:b/>
          <w:bCs/>
          <w:sz w:val="28"/>
          <w:szCs w:val="28"/>
        </w:rPr>
        <w:t>«Об установлении предельных (максимальных) индексов изменения размера вносимой гражданами платы за коммунальные услуги в муниципальных образованиях Калужской области на период с 1 января 2022 года по 2023 год»</w:t>
      </w:r>
    </w:p>
    <w:p w:rsidR="0095698D" w:rsidRPr="00BD0796" w:rsidRDefault="0095698D" w:rsidP="0095698D">
      <w:pPr>
        <w:pStyle w:val="ConsPlusNormal"/>
        <w:spacing w:line="300" w:lineRule="exact"/>
        <w:jc w:val="both"/>
        <w:rPr>
          <w:rFonts w:ascii="Times New Roman" w:hAnsi="Times New Roman" w:cs="Times New Roman"/>
          <w:sz w:val="28"/>
          <w:szCs w:val="28"/>
        </w:rPr>
      </w:pPr>
    </w:p>
    <w:p w:rsidR="0095698D" w:rsidRPr="00BD0796" w:rsidRDefault="0095698D" w:rsidP="0095698D">
      <w:pPr>
        <w:pStyle w:val="ConsPlusNormal"/>
        <w:spacing w:line="300" w:lineRule="exact"/>
        <w:ind w:firstLine="709"/>
        <w:jc w:val="both"/>
        <w:rPr>
          <w:rFonts w:ascii="Times New Roman" w:hAnsi="Times New Roman" w:cs="Times New Roman"/>
          <w:sz w:val="28"/>
          <w:szCs w:val="28"/>
        </w:rPr>
      </w:pPr>
      <w:r w:rsidRPr="00BD0796">
        <w:rPr>
          <w:rFonts w:ascii="Times New Roman" w:hAnsi="Times New Roman" w:cs="Times New Roman"/>
          <w:sz w:val="28"/>
          <w:szCs w:val="28"/>
        </w:rPr>
        <w:t xml:space="preserve">В соответствии со статьей 157.1 Жилищного кодекса Российской Федерации, Федеральным </w:t>
      </w:r>
      <w:hyperlink r:id="rId7" w:history="1">
        <w:r w:rsidRPr="00BD0796">
          <w:rPr>
            <w:rFonts w:ascii="Times New Roman" w:hAnsi="Times New Roman" w:cs="Times New Roman"/>
            <w:sz w:val="28"/>
            <w:szCs w:val="28"/>
          </w:rPr>
          <w:t>законом</w:t>
        </w:r>
      </w:hyperlink>
      <w:r w:rsidRPr="00BD079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разделом </w:t>
      </w:r>
      <w:r w:rsidRPr="00BD0796">
        <w:rPr>
          <w:rFonts w:ascii="Times New Roman" w:hAnsi="Times New Roman" w:cs="Times New Roman"/>
          <w:sz w:val="28"/>
          <w:szCs w:val="28"/>
          <w:lang w:val="en-US"/>
        </w:rPr>
        <w:t>IV</w:t>
      </w:r>
      <w:r w:rsidRPr="00BD0796">
        <w:rPr>
          <w:rFonts w:ascii="Times New Roman" w:hAnsi="Times New Roman" w:cs="Times New Roman"/>
          <w:sz w:val="28"/>
          <w:szCs w:val="28"/>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w:t>
      </w:r>
      <w:hyperlink r:id="rId8" w:history="1">
        <w:r w:rsidRPr="00BD0796">
          <w:rPr>
            <w:rFonts w:ascii="Times New Roman" w:hAnsi="Times New Roman" w:cs="Times New Roman"/>
            <w:sz w:val="28"/>
            <w:szCs w:val="28"/>
          </w:rPr>
          <w:t>Уставом</w:t>
        </w:r>
      </w:hyperlink>
      <w:r w:rsidRPr="00BD0796">
        <w:rPr>
          <w:rFonts w:ascii="Times New Roman" w:hAnsi="Times New Roman" w:cs="Times New Roman"/>
          <w:sz w:val="28"/>
          <w:szCs w:val="28"/>
        </w:rPr>
        <w:t xml:space="preserve"> Муниципального образования сельского поселения «Село Спас-Загорье», Сельская Дума Муниципального образования сельского поселения «Село Спас-Загорье» </w:t>
      </w:r>
    </w:p>
    <w:p w:rsidR="0095698D" w:rsidRPr="00BD0796" w:rsidRDefault="0095698D" w:rsidP="0095698D">
      <w:pPr>
        <w:pStyle w:val="ConsPlusNormal"/>
        <w:spacing w:line="300" w:lineRule="exact"/>
        <w:ind w:firstLine="709"/>
        <w:jc w:val="both"/>
        <w:rPr>
          <w:rFonts w:ascii="Times New Roman" w:hAnsi="Times New Roman" w:cs="Times New Roman"/>
          <w:sz w:val="28"/>
          <w:szCs w:val="28"/>
        </w:rPr>
      </w:pPr>
    </w:p>
    <w:p w:rsidR="0095698D" w:rsidRPr="00BD0796" w:rsidRDefault="0095698D" w:rsidP="0095698D">
      <w:pPr>
        <w:pStyle w:val="ConsPlusNormal"/>
        <w:spacing w:line="300" w:lineRule="exact"/>
        <w:ind w:firstLine="709"/>
        <w:jc w:val="center"/>
        <w:rPr>
          <w:rFonts w:ascii="Times New Roman" w:hAnsi="Times New Roman" w:cs="Times New Roman"/>
          <w:sz w:val="28"/>
          <w:szCs w:val="28"/>
        </w:rPr>
      </w:pPr>
      <w:r w:rsidRPr="00BD0796">
        <w:rPr>
          <w:rFonts w:ascii="Times New Roman" w:hAnsi="Times New Roman" w:cs="Times New Roman"/>
          <w:b/>
          <w:bCs/>
          <w:sz w:val="28"/>
          <w:szCs w:val="28"/>
        </w:rPr>
        <w:t>РЕШИЛА:</w:t>
      </w:r>
    </w:p>
    <w:p w:rsidR="0095698D" w:rsidRPr="00BD0796" w:rsidRDefault="0095698D" w:rsidP="0095698D">
      <w:pPr>
        <w:pStyle w:val="ConsPlusNormal"/>
        <w:spacing w:line="300" w:lineRule="exact"/>
        <w:ind w:firstLine="709"/>
        <w:jc w:val="both"/>
        <w:rPr>
          <w:rFonts w:ascii="Times New Roman" w:hAnsi="Times New Roman" w:cs="Times New Roman"/>
          <w:b/>
          <w:bCs/>
          <w:sz w:val="28"/>
          <w:szCs w:val="28"/>
        </w:rPr>
      </w:pPr>
    </w:p>
    <w:p w:rsidR="0095698D" w:rsidRPr="00BD0796" w:rsidRDefault="0095698D" w:rsidP="0095698D">
      <w:pPr>
        <w:spacing w:line="300" w:lineRule="exact"/>
        <w:ind w:firstLine="709"/>
        <w:jc w:val="both"/>
        <w:rPr>
          <w:sz w:val="28"/>
          <w:szCs w:val="28"/>
        </w:rPr>
      </w:pPr>
      <w:r w:rsidRPr="00BD0796">
        <w:rPr>
          <w:sz w:val="28"/>
          <w:szCs w:val="28"/>
        </w:rPr>
        <w:t>1. Согласовать проект постановления Губернатора Калужской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Калужской области на период с 1 января 2022 года по 2023 год» (далее – Проект) для муниципального образования сельского поселения «Село Спас-Загорье»:</w:t>
      </w:r>
    </w:p>
    <w:p w:rsidR="0095698D" w:rsidRPr="00BD0796" w:rsidRDefault="0095698D" w:rsidP="0095698D">
      <w:pPr>
        <w:tabs>
          <w:tab w:val="left" w:pos="993"/>
        </w:tabs>
        <w:spacing w:line="300" w:lineRule="exact"/>
        <w:ind w:firstLine="709"/>
        <w:jc w:val="both"/>
        <w:rPr>
          <w:sz w:val="28"/>
          <w:szCs w:val="28"/>
        </w:rPr>
      </w:pPr>
      <w:r w:rsidRPr="00BD0796">
        <w:rPr>
          <w:sz w:val="28"/>
          <w:szCs w:val="28"/>
        </w:rPr>
        <w:t>а)</w:t>
      </w:r>
      <w:r w:rsidRPr="00BD0796">
        <w:rPr>
          <w:sz w:val="28"/>
          <w:szCs w:val="28"/>
        </w:rPr>
        <w:tab/>
        <w:t>в части установления предельных (максимальных) индексов согласно Приложению № 1 к Проекту в размере:</w:t>
      </w:r>
    </w:p>
    <w:p w:rsidR="0095698D" w:rsidRPr="00BD0796" w:rsidRDefault="0095698D" w:rsidP="0095698D">
      <w:pPr>
        <w:tabs>
          <w:tab w:val="left" w:pos="993"/>
        </w:tabs>
        <w:spacing w:line="300" w:lineRule="exact"/>
        <w:ind w:firstLine="709"/>
        <w:jc w:val="both"/>
        <w:rPr>
          <w:sz w:val="28"/>
          <w:szCs w:val="28"/>
        </w:rPr>
      </w:pPr>
      <w:r w:rsidRPr="00BD0796">
        <w:rPr>
          <w:sz w:val="28"/>
          <w:szCs w:val="28"/>
        </w:rPr>
        <w:t>- с 01.01. по 30.06.2022 – 0 %;</w:t>
      </w:r>
    </w:p>
    <w:p w:rsidR="0095698D" w:rsidRPr="00BD0796" w:rsidRDefault="0095698D" w:rsidP="0095698D">
      <w:pPr>
        <w:tabs>
          <w:tab w:val="left" w:pos="993"/>
        </w:tabs>
        <w:spacing w:line="300" w:lineRule="exact"/>
        <w:ind w:firstLine="709"/>
        <w:rPr>
          <w:sz w:val="28"/>
          <w:szCs w:val="28"/>
        </w:rPr>
      </w:pPr>
      <w:r w:rsidRPr="00BD0796">
        <w:rPr>
          <w:sz w:val="28"/>
          <w:szCs w:val="28"/>
        </w:rPr>
        <w:t>- с 01.07. по 31.12.2022 – 5,4 %;</w:t>
      </w:r>
    </w:p>
    <w:p w:rsidR="0095698D" w:rsidRPr="00BD0796" w:rsidRDefault="0095698D" w:rsidP="0095698D">
      <w:pPr>
        <w:tabs>
          <w:tab w:val="left" w:pos="993"/>
        </w:tabs>
        <w:spacing w:line="300" w:lineRule="exact"/>
        <w:ind w:firstLine="709"/>
        <w:rPr>
          <w:sz w:val="28"/>
          <w:szCs w:val="28"/>
        </w:rPr>
      </w:pPr>
      <w:r w:rsidRPr="00BD0796">
        <w:rPr>
          <w:noProof/>
          <w:position w:val="-36"/>
          <w:sz w:val="28"/>
          <w:szCs w:val="28"/>
        </w:rPr>
        <w:drawing>
          <wp:anchor distT="0" distB="0" distL="114300" distR="114300" simplePos="0" relativeHeight="251659264" behindDoc="1" locked="0" layoutInCell="1" allowOverlap="1">
            <wp:simplePos x="0" y="0"/>
            <wp:positionH relativeFrom="column">
              <wp:posOffset>1361342</wp:posOffset>
            </wp:positionH>
            <wp:positionV relativeFrom="paragraph">
              <wp:posOffset>64825</wp:posOffset>
            </wp:positionV>
            <wp:extent cx="2107096" cy="42843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7096" cy="428432"/>
                    </a:xfrm>
                    <a:prstGeom prst="rect">
                      <a:avLst/>
                    </a:prstGeom>
                    <a:noFill/>
                    <a:ln>
                      <a:noFill/>
                    </a:ln>
                  </pic:spPr>
                </pic:pic>
              </a:graphicData>
            </a:graphic>
          </wp:anchor>
        </w:drawing>
      </w:r>
    </w:p>
    <w:p w:rsidR="0095698D" w:rsidRPr="00BD0796" w:rsidRDefault="0095698D" w:rsidP="0095698D">
      <w:pPr>
        <w:tabs>
          <w:tab w:val="left" w:pos="993"/>
        </w:tabs>
        <w:spacing w:line="300" w:lineRule="exact"/>
        <w:ind w:firstLine="709"/>
        <w:rPr>
          <w:sz w:val="28"/>
          <w:szCs w:val="28"/>
        </w:rPr>
      </w:pPr>
      <w:r w:rsidRPr="00BD0796">
        <w:rPr>
          <w:sz w:val="28"/>
          <w:szCs w:val="28"/>
        </w:rPr>
        <w:t>- 2023 год –</w:t>
      </w:r>
    </w:p>
    <w:p w:rsidR="0095698D" w:rsidRPr="00BD0796" w:rsidRDefault="0095698D" w:rsidP="0095698D">
      <w:pPr>
        <w:pStyle w:val="ConsPlusNormal"/>
        <w:tabs>
          <w:tab w:val="left" w:pos="993"/>
        </w:tabs>
        <w:spacing w:line="300" w:lineRule="exact"/>
        <w:ind w:firstLine="709"/>
        <w:jc w:val="both"/>
        <w:rPr>
          <w:rFonts w:ascii="Times New Roman" w:hAnsi="Times New Roman" w:cs="Times New Roman"/>
          <w:sz w:val="28"/>
          <w:szCs w:val="28"/>
        </w:rPr>
      </w:pPr>
    </w:p>
    <w:p w:rsidR="0095698D" w:rsidRPr="00BD0796" w:rsidRDefault="0095698D" w:rsidP="0091093D">
      <w:pPr>
        <w:tabs>
          <w:tab w:val="left" w:pos="993"/>
        </w:tabs>
        <w:spacing w:line="300" w:lineRule="exact"/>
        <w:ind w:firstLine="709"/>
        <w:jc w:val="both"/>
        <w:rPr>
          <w:sz w:val="28"/>
          <w:szCs w:val="28"/>
        </w:rPr>
      </w:pPr>
      <w:r w:rsidRPr="00BD0796">
        <w:rPr>
          <w:sz w:val="28"/>
          <w:szCs w:val="28"/>
        </w:rPr>
        <w:t>б)</w:t>
      </w:r>
      <w:r w:rsidRPr="00BD0796">
        <w:rPr>
          <w:sz w:val="28"/>
          <w:szCs w:val="28"/>
        </w:rPr>
        <w:tab/>
        <w:t>в части обоснования величины установленных предельных (максимальных) индексов изменения размера вносимой гражданами платы за коммунальные услуги в муниципальном образовании сельского поселения «Село Спас-Загорье» согласно Приложению № 2 к Проекту.</w:t>
      </w:r>
    </w:p>
    <w:p w:rsidR="0095698D" w:rsidRPr="00BD0796" w:rsidRDefault="0095698D" w:rsidP="0095698D">
      <w:pPr>
        <w:pStyle w:val="ConsPlusNormal"/>
        <w:spacing w:line="300" w:lineRule="exact"/>
        <w:jc w:val="both"/>
        <w:rPr>
          <w:rFonts w:ascii="Times New Roman" w:hAnsi="Times New Roman" w:cs="Times New Roman"/>
          <w:sz w:val="28"/>
          <w:szCs w:val="28"/>
        </w:rPr>
      </w:pPr>
      <w:r w:rsidRPr="00BD0796">
        <w:rPr>
          <w:rFonts w:ascii="Times New Roman" w:hAnsi="Times New Roman" w:cs="Times New Roman"/>
          <w:sz w:val="28"/>
          <w:szCs w:val="28"/>
        </w:rPr>
        <w:t xml:space="preserve">          2. Настоящее решение вступает в силу с момента принятия, подлежит опубликованию (обнародованию).</w:t>
      </w:r>
    </w:p>
    <w:p w:rsidR="0095698D" w:rsidRPr="00BD0796" w:rsidRDefault="0095698D" w:rsidP="0095698D">
      <w:pPr>
        <w:pStyle w:val="ConsPlusNormal"/>
        <w:jc w:val="right"/>
        <w:rPr>
          <w:rFonts w:ascii="Times New Roman" w:hAnsi="Times New Roman" w:cs="Times New Roman"/>
          <w:sz w:val="28"/>
          <w:szCs w:val="28"/>
        </w:rPr>
      </w:pPr>
    </w:p>
    <w:p w:rsidR="0095698D" w:rsidRPr="00BD0796" w:rsidRDefault="0095698D" w:rsidP="0095698D">
      <w:pPr>
        <w:jc w:val="both"/>
        <w:rPr>
          <w:b/>
          <w:sz w:val="28"/>
          <w:szCs w:val="28"/>
        </w:rPr>
      </w:pPr>
    </w:p>
    <w:p w:rsidR="0095698D" w:rsidRPr="00BD0796" w:rsidRDefault="0095698D" w:rsidP="0095698D">
      <w:pPr>
        <w:jc w:val="both"/>
        <w:rPr>
          <w:b/>
          <w:sz w:val="28"/>
          <w:szCs w:val="28"/>
        </w:rPr>
      </w:pPr>
    </w:p>
    <w:p w:rsidR="0095698D" w:rsidRPr="00BD0796" w:rsidRDefault="0095698D" w:rsidP="0095698D">
      <w:pPr>
        <w:jc w:val="both"/>
        <w:rPr>
          <w:b/>
          <w:sz w:val="28"/>
          <w:szCs w:val="28"/>
        </w:rPr>
      </w:pPr>
    </w:p>
    <w:p w:rsidR="0095698D" w:rsidRPr="00BD0796" w:rsidRDefault="0095698D"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Default="00BD0796" w:rsidP="0095698D">
      <w:pPr>
        <w:jc w:val="both"/>
        <w:rPr>
          <w:b/>
          <w:sz w:val="28"/>
          <w:szCs w:val="28"/>
        </w:rPr>
      </w:pPr>
    </w:p>
    <w:p w:rsidR="00BD0796" w:rsidRDefault="00BD0796" w:rsidP="0095698D">
      <w:pPr>
        <w:jc w:val="both"/>
        <w:rPr>
          <w:b/>
          <w:sz w:val="28"/>
          <w:szCs w:val="28"/>
        </w:rPr>
      </w:pPr>
    </w:p>
    <w:p w:rsidR="00BD0796" w:rsidRDefault="00BD0796" w:rsidP="0095698D">
      <w:pPr>
        <w:jc w:val="both"/>
        <w:rPr>
          <w:b/>
          <w:sz w:val="28"/>
          <w:szCs w:val="28"/>
        </w:rPr>
      </w:pPr>
    </w:p>
    <w:p w:rsid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Default="00BD0796" w:rsidP="0095698D">
      <w:pPr>
        <w:jc w:val="both"/>
        <w:rPr>
          <w:b/>
          <w:sz w:val="28"/>
          <w:szCs w:val="28"/>
        </w:rPr>
      </w:pPr>
    </w:p>
    <w:p w:rsidR="0091093D" w:rsidRDefault="0091093D" w:rsidP="0095698D">
      <w:pPr>
        <w:jc w:val="both"/>
        <w:rPr>
          <w:b/>
          <w:sz w:val="28"/>
          <w:szCs w:val="28"/>
        </w:rPr>
      </w:pPr>
    </w:p>
    <w:p w:rsidR="0091093D" w:rsidRPr="00BD0796" w:rsidRDefault="0091093D" w:rsidP="0095698D">
      <w:pPr>
        <w:jc w:val="both"/>
        <w:rPr>
          <w:b/>
          <w:sz w:val="28"/>
          <w:szCs w:val="28"/>
        </w:rPr>
      </w:pPr>
    </w:p>
    <w:p w:rsidR="00BD0796" w:rsidRPr="00BD0796" w:rsidRDefault="00BD0796" w:rsidP="0095698D">
      <w:pPr>
        <w:jc w:val="both"/>
        <w:rPr>
          <w:b/>
          <w:sz w:val="28"/>
          <w:szCs w:val="28"/>
        </w:rPr>
      </w:pPr>
    </w:p>
    <w:p w:rsidR="00BD0796" w:rsidRPr="00BD0796" w:rsidRDefault="00BD0796" w:rsidP="0095698D">
      <w:pPr>
        <w:jc w:val="both"/>
        <w:rPr>
          <w:b/>
          <w:sz w:val="28"/>
          <w:szCs w:val="28"/>
        </w:rPr>
      </w:pPr>
    </w:p>
    <w:p w:rsidR="00BD0796" w:rsidRDefault="00BD0796" w:rsidP="0095698D">
      <w:pPr>
        <w:jc w:val="both"/>
        <w:rPr>
          <w:b/>
          <w:sz w:val="28"/>
          <w:szCs w:val="28"/>
        </w:rPr>
      </w:pPr>
    </w:p>
    <w:p w:rsidR="00BD0796" w:rsidRDefault="00BD0796" w:rsidP="0095698D">
      <w:pPr>
        <w:jc w:val="both"/>
        <w:rPr>
          <w:b/>
          <w:sz w:val="28"/>
          <w:szCs w:val="28"/>
        </w:rPr>
      </w:pPr>
    </w:p>
    <w:p w:rsidR="00F25DB4" w:rsidRPr="00BD0796" w:rsidRDefault="0095698D" w:rsidP="00BD0796">
      <w:pPr>
        <w:jc w:val="both"/>
        <w:rPr>
          <w:sz w:val="28"/>
          <w:szCs w:val="28"/>
        </w:rPr>
      </w:pPr>
      <w:r w:rsidRPr="00BD0796">
        <w:rPr>
          <w:b/>
          <w:sz w:val="28"/>
          <w:szCs w:val="28"/>
        </w:rPr>
        <w:t>Глава сельского поселения                                                   С.В. Александров</w:t>
      </w:r>
      <w:r w:rsidRPr="00BD0796">
        <w:rPr>
          <w:sz w:val="28"/>
          <w:szCs w:val="28"/>
        </w:rPr>
        <w:t xml:space="preserve">                                                                          </w:t>
      </w:r>
    </w:p>
    <w:p w:rsidR="005B2CA9" w:rsidRDefault="005B2CA9" w:rsidP="00C44ED2">
      <w:pPr>
        <w:pStyle w:val="a8"/>
        <w:spacing w:before="0" w:beforeAutospacing="0" w:after="0" w:afterAutospacing="0"/>
        <w:jc w:val="right"/>
        <w:rPr>
          <w:b/>
          <w:color w:val="000000"/>
          <w:szCs w:val="27"/>
        </w:rPr>
      </w:pPr>
    </w:p>
    <w:p w:rsidR="005B2CA9" w:rsidRDefault="005B2CA9" w:rsidP="00C44ED2">
      <w:pPr>
        <w:pStyle w:val="a8"/>
        <w:spacing w:before="0" w:beforeAutospacing="0" w:after="0" w:afterAutospacing="0"/>
        <w:jc w:val="right"/>
        <w:rPr>
          <w:b/>
          <w:color w:val="000000"/>
          <w:szCs w:val="27"/>
        </w:rPr>
      </w:pPr>
    </w:p>
    <w:p w:rsidR="00096A0D" w:rsidRDefault="00C44ED2" w:rsidP="00096A0D">
      <w:pPr>
        <w:pStyle w:val="a8"/>
        <w:spacing w:before="0" w:beforeAutospacing="0" w:after="0" w:afterAutospacing="0"/>
        <w:jc w:val="right"/>
        <w:rPr>
          <w:b/>
          <w:color w:val="000000"/>
          <w:szCs w:val="27"/>
        </w:rPr>
      </w:pPr>
      <w:r w:rsidRPr="00F25DB4">
        <w:rPr>
          <w:b/>
          <w:color w:val="000000"/>
          <w:szCs w:val="27"/>
        </w:rPr>
        <w:t xml:space="preserve">Приложение №1 </w:t>
      </w:r>
      <w:r w:rsidR="00096A0D">
        <w:rPr>
          <w:b/>
          <w:color w:val="000000"/>
          <w:szCs w:val="27"/>
        </w:rPr>
        <w:t>к решению</w:t>
      </w:r>
    </w:p>
    <w:p w:rsidR="00C44ED2" w:rsidRPr="00F25DB4" w:rsidRDefault="00C44ED2" w:rsidP="00C44ED2">
      <w:pPr>
        <w:pStyle w:val="a8"/>
        <w:spacing w:before="0" w:beforeAutospacing="0" w:after="0" w:afterAutospacing="0"/>
        <w:jc w:val="right"/>
        <w:rPr>
          <w:b/>
          <w:color w:val="000000"/>
          <w:szCs w:val="27"/>
        </w:rPr>
      </w:pPr>
      <w:r w:rsidRPr="00F25DB4">
        <w:rPr>
          <w:b/>
          <w:color w:val="000000"/>
          <w:szCs w:val="27"/>
        </w:rPr>
        <w:t>Сельской думы</w:t>
      </w:r>
      <w:r w:rsidR="00096A0D">
        <w:rPr>
          <w:b/>
          <w:color w:val="000000"/>
          <w:szCs w:val="27"/>
        </w:rPr>
        <w:t xml:space="preserve"> МО СП «Село Спас-Загорье»</w:t>
      </w:r>
      <w:r w:rsidRPr="00F25DB4">
        <w:rPr>
          <w:b/>
          <w:color w:val="000000"/>
          <w:szCs w:val="27"/>
        </w:rPr>
        <w:t xml:space="preserve"> </w:t>
      </w:r>
    </w:p>
    <w:p w:rsidR="00C44ED2" w:rsidRDefault="00096A0D" w:rsidP="00742F8A">
      <w:pPr>
        <w:pStyle w:val="a8"/>
        <w:spacing w:before="0" w:beforeAutospacing="0" w:after="0" w:afterAutospacing="0"/>
        <w:jc w:val="right"/>
        <w:rPr>
          <w:b/>
          <w:color w:val="000000"/>
          <w:szCs w:val="27"/>
        </w:rPr>
      </w:pPr>
      <w:r>
        <w:rPr>
          <w:b/>
          <w:color w:val="000000"/>
          <w:szCs w:val="27"/>
        </w:rPr>
        <w:t>от 26 ноября 2021г № 01-02/</w:t>
      </w:r>
      <w:r w:rsidR="008C48F2">
        <w:rPr>
          <w:b/>
          <w:color w:val="000000"/>
          <w:szCs w:val="27"/>
        </w:rPr>
        <w:t>39</w:t>
      </w:r>
    </w:p>
    <w:p w:rsidR="00C44ED2" w:rsidRDefault="00C44ED2" w:rsidP="00F25DB4">
      <w:pPr>
        <w:pStyle w:val="a8"/>
        <w:spacing w:before="0" w:beforeAutospacing="0" w:after="0" w:afterAutospacing="0"/>
        <w:jc w:val="right"/>
        <w:rPr>
          <w:b/>
          <w:color w:val="000000"/>
          <w:szCs w:val="27"/>
        </w:rPr>
      </w:pPr>
    </w:p>
    <w:p w:rsidR="00C44ED2" w:rsidRDefault="00C44ED2" w:rsidP="00F25DB4">
      <w:pPr>
        <w:pStyle w:val="a8"/>
        <w:spacing w:before="0" w:beforeAutospacing="0" w:after="0" w:afterAutospacing="0"/>
        <w:jc w:val="right"/>
        <w:rPr>
          <w:b/>
          <w:color w:val="000000"/>
          <w:szCs w:val="27"/>
        </w:rPr>
      </w:pPr>
    </w:p>
    <w:p w:rsidR="00C44ED2" w:rsidRPr="00C44ED2" w:rsidRDefault="00C44ED2" w:rsidP="00C44ED2">
      <w:pPr>
        <w:pStyle w:val="a8"/>
        <w:spacing w:before="0" w:beforeAutospacing="0" w:after="0" w:afterAutospacing="0"/>
        <w:jc w:val="center"/>
        <w:rPr>
          <w:b/>
          <w:color w:val="000000"/>
          <w:szCs w:val="27"/>
        </w:rPr>
      </w:pPr>
      <w:r w:rsidRPr="00C44ED2">
        <w:rPr>
          <w:b/>
          <w:color w:val="000000"/>
          <w:szCs w:val="27"/>
        </w:rPr>
        <w:t>ПРЕДЕЛЬНЫЕ (МАКСИМАЛЬНЫЕ) ИНДЕКСЫ</w:t>
      </w:r>
    </w:p>
    <w:p w:rsidR="00C44ED2" w:rsidRPr="00C44ED2" w:rsidRDefault="00C44ED2" w:rsidP="00C44ED2">
      <w:pPr>
        <w:pStyle w:val="a8"/>
        <w:spacing w:before="0" w:beforeAutospacing="0" w:after="0" w:afterAutospacing="0"/>
        <w:jc w:val="center"/>
        <w:rPr>
          <w:b/>
          <w:color w:val="000000"/>
          <w:szCs w:val="27"/>
        </w:rPr>
      </w:pPr>
      <w:r w:rsidRPr="00C44ED2">
        <w:rPr>
          <w:b/>
          <w:color w:val="000000"/>
          <w:szCs w:val="27"/>
        </w:rPr>
        <w:t>ИЗМЕНЕНИЯ РАЗМЕРА ВНОСИМОЙ ГРАЖДАНАМИ ПЛАТЫ</w:t>
      </w:r>
    </w:p>
    <w:p w:rsidR="00C44ED2" w:rsidRPr="00C44ED2" w:rsidRDefault="00C44ED2" w:rsidP="00C44ED2">
      <w:pPr>
        <w:pStyle w:val="a8"/>
        <w:spacing w:before="0" w:beforeAutospacing="0" w:after="0" w:afterAutospacing="0"/>
        <w:jc w:val="center"/>
        <w:rPr>
          <w:b/>
          <w:color w:val="000000"/>
          <w:szCs w:val="27"/>
        </w:rPr>
      </w:pPr>
      <w:r w:rsidRPr="00C44ED2">
        <w:rPr>
          <w:b/>
          <w:color w:val="000000"/>
          <w:szCs w:val="27"/>
        </w:rPr>
        <w:t>ЗА КОММУНАЛЬНЫЕ УСЛУГИ В МУНИЦИПАЛЬНЫХ ОБРАЗОВАНИЯХ КАЛУЖСКОЙ ОБЛАСТИ НА ПЕРИОД С 1 ЯНВАРЯ 2022 ГОДА ПО 2023 ГОД</w:t>
      </w:r>
    </w:p>
    <w:p w:rsidR="00C44ED2" w:rsidRDefault="00C44ED2" w:rsidP="00F25DB4">
      <w:pPr>
        <w:pStyle w:val="a8"/>
        <w:spacing w:before="0" w:beforeAutospacing="0" w:after="0" w:afterAutospacing="0"/>
        <w:jc w:val="right"/>
        <w:rPr>
          <w:b/>
          <w:color w:val="000000"/>
          <w:szCs w:val="27"/>
        </w:rPr>
      </w:pPr>
    </w:p>
    <w:p w:rsidR="00C44ED2" w:rsidRDefault="00C44ED2" w:rsidP="00F25DB4">
      <w:pPr>
        <w:pStyle w:val="a8"/>
        <w:spacing w:before="0" w:beforeAutospacing="0" w:after="0" w:afterAutospacing="0"/>
        <w:jc w:val="right"/>
        <w:rPr>
          <w:b/>
          <w:color w:val="000000"/>
          <w:szCs w:val="27"/>
        </w:rPr>
      </w:pPr>
    </w:p>
    <w:tbl>
      <w:tblPr>
        <w:tblStyle w:val="a5"/>
        <w:tblpPr w:leftFromText="180" w:rightFromText="180" w:vertAnchor="text" w:tblpY="1"/>
        <w:tblOverlap w:val="never"/>
        <w:tblW w:w="9464" w:type="dxa"/>
        <w:tblLook w:val="04A0" w:firstRow="1" w:lastRow="0" w:firstColumn="1" w:lastColumn="0" w:noHBand="0" w:noVBand="1"/>
      </w:tblPr>
      <w:tblGrid>
        <w:gridCol w:w="576"/>
        <w:gridCol w:w="3666"/>
        <w:gridCol w:w="1962"/>
        <w:gridCol w:w="3260"/>
      </w:tblGrid>
      <w:tr w:rsidR="00742F8A" w:rsidTr="00742F8A">
        <w:trPr>
          <w:trHeight w:val="1038"/>
        </w:trPr>
        <w:tc>
          <w:tcPr>
            <w:tcW w:w="576" w:type="dxa"/>
          </w:tcPr>
          <w:p w:rsidR="00C44ED2" w:rsidRPr="00F31932" w:rsidRDefault="00C44ED2" w:rsidP="00742F8A">
            <w:pPr>
              <w:pStyle w:val="a8"/>
              <w:spacing w:before="0" w:beforeAutospacing="0" w:after="0" w:afterAutospacing="0"/>
              <w:jc w:val="center"/>
              <w:rPr>
                <w:b/>
                <w:color w:val="000000"/>
              </w:rPr>
            </w:pPr>
            <w:r w:rsidRPr="00F31932">
              <w:rPr>
                <w:b/>
                <w:color w:val="000000"/>
              </w:rPr>
              <w:t>№</w:t>
            </w:r>
          </w:p>
        </w:tc>
        <w:tc>
          <w:tcPr>
            <w:tcW w:w="3666" w:type="dxa"/>
          </w:tcPr>
          <w:p w:rsidR="00C44ED2" w:rsidRPr="00F31932" w:rsidRDefault="00C44ED2" w:rsidP="00742F8A">
            <w:pPr>
              <w:pStyle w:val="a8"/>
              <w:spacing w:before="0" w:beforeAutospacing="0" w:after="0" w:afterAutospacing="0"/>
              <w:jc w:val="center"/>
              <w:rPr>
                <w:b/>
                <w:color w:val="000000"/>
              </w:rPr>
            </w:pPr>
            <w:r w:rsidRPr="00F31932">
              <w:rPr>
                <w:b/>
                <w:color w:val="000000"/>
              </w:rPr>
              <w:t>Наименование муниципального образования</w:t>
            </w:r>
          </w:p>
        </w:tc>
        <w:tc>
          <w:tcPr>
            <w:tcW w:w="1962" w:type="dxa"/>
          </w:tcPr>
          <w:p w:rsidR="00C44ED2" w:rsidRPr="00F31932" w:rsidRDefault="00C44ED2" w:rsidP="00742F8A">
            <w:pPr>
              <w:pStyle w:val="a8"/>
              <w:spacing w:before="0" w:beforeAutospacing="0" w:after="0" w:afterAutospacing="0"/>
              <w:jc w:val="center"/>
              <w:rPr>
                <w:b/>
                <w:color w:val="000000"/>
              </w:rPr>
            </w:pPr>
            <w:r w:rsidRPr="00F31932">
              <w:rPr>
                <w:b/>
                <w:color w:val="000000"/>
              </w:rPr>
              <w:t>Год</w:t>
            </w:r>
          </w:p>
        </w:tc>
        <w:tc>
          <w:tcPr>
            <w:tcW w:w="3260" w:type="dxa"/>
          </w:tcPr>
          <w:p w:rsidR="00C44ED2" w:rsidRPr="00F31932" w:rsidRDefault="00C44ED2" w:rsidP="00742F8A">
            <w:pPr>
              <w:pStyle w:val="a8"/>
              <w:spacing w:before="0" w:beforeAutospacing="0" w:after="0" w:afterAutospacing="0"/>
              <w:jc w:val="center"/>
              <w:rPr>
                <w:b/>
                <w:color w:val="000000"/>
              </w:rPr>
            </w:pPr>
            <w:r w:rsidRPr="00F31932">
              <w:rPr>
                <w:b/>
                <w:color w:val="000000"/>
              </w:rPr>
              <w:t>Предельные индексы</w:t>
            </w:r>
          </w:p>
        </w:tc>
      </w:tr>
      <w:tr w:rsidR="00742F8A" w:rsidTr="00742F8A">
        <w:trPr>
          <w:trHeight w:val="475"/>
        </w:trPr>
        <w:tc>
          <w:tcPr>
            <w:tcW w:w="576" w:type="dxa"/>
            <w:vMerge w:val="restart"/>
          </w:tcPr>
          <w:p w:rsidR="00742F8A" w:rsidRDefault="00742F8A" w:rsidP="00742F8A">
            <w:pPr>
              <w:pStyle w:val="a8"/>
              <w:spacing w:before="0" w:beforeAutospacing="0" w:after="0" w:afterAutospacing="0"/>
              <w:jc w:val="center"/>
              <w:rPr>
                <w:color w:val="000000"/>
              </w:rPr>
            </w:pPr>
          </w:p>
          <w:p w:rsidR="00742F8A" w:rsidRDefault="00742F8A" w:rsidP="00742F8A">
            <w:pPr>
              <w:pStyle w:val="a8"/>
              <w:spacing w:before="0" w:beforeAutospacing="0" w:after="0" w:afterAutospacing="0"/>
              <w:jc w:val="center"/>
              <w:rPr>
                <w:color w:val="000000"/>
              </w:rPr>
            </w:pPr>
          </w:p>
          <w:p w:rsidR="00F31932" w:rsidRPr="00F31932" w:rsidRDefault="00F31932" w:rsidP="00742F8A">
            <w:pPr>
              <w:pStyle w:val="a8"/>
              <w:spacing w:before="0" w:beforeAutospacing="0" w:after="0" w:afterAutospacing="0"/>
              <w:jc w:val="center"/>
              <w:rPr>
                <w:color w:val="000000"/>
              </w:rPr>
            </w:pPr>
            <w:r w:rsidRPr="00F31932">
              <w:rPr>
                <w:color w:val="000000"/>
              </w:rPr>
              <w:t>120</w:t>
            </w:r>
          </w:p>
        </w:tc>
        <w:tc>
          <w:tcPr>
            <w:tcW w:w="3666" w:type="dxa"/>
            <w:vMerge w:val="restart"/>
          </w:tcPr>
          <w:p w:rsidR="00742F8A" w:rsidRDefault="00742F8A" w:rsidP="00742F8A">
            <w:pPr>
              <w:pStyle w:val="a8"/>
              <w:spacing w:before="0" w:beforeAutospacing="0" w:after="0" w:afterAutospacing="0"/>
              <w:jc w:val="center"/>
              <w:rPr>
                <w:color w:val="000000"/>
              </w:rPr>
            </w:pPr>
          </w:p>
          <w:p w:rsidR="00742F8A" w:rsidRDefault="00742F8A" w:rsidP="00742F8A">
            <w:pPr>
              <w:pStyle w:val="a8"/>
              <w:spacing w:before="0" w:beforeAutospacing="0" w:after="0" w:afterAutospacing="0"/>
              <w:jc w:val="center"/>
              <w:rPr>
                <w:color w:val="000000"/>
              </w:rPr>
            </w:pPr>
          </w:p>
          <w:p w:rsidR="00F31932" w:rsidRPr="00F31932" w:rsidRDefault="00F31932" w:rsidP="00742F8A">
            <w:pPr>
              <w:pStyle w:val="a8"/>
              <w:spacing w:before="0" w:beforeAutospacing="0" w:after="0" w:afterAutospacing="0"/>
              <w:jc w:val="center"/>
              <w:rPr>
                <w:b/>
                <w:color w:val="000000"/>
              </w:rPr>
            </w:pPr>
            <w:r w:rsidRPr="00F31932">
              <w:rPr>
                <w:color w:val="000000"/>
              </w:rPr>
              <w:t>Сельское поселение «Село Спас-Загорье»</w:t>
            </w:r>
          </w:p>
        </w:tc>
        <w:tc>
          <w:tcPr>
            <w:tcW w:w="1962" w:type="dxa"/>
          </w:tcPr>
          <w:p w:rsidR="00F31932" w:rsidRPr="00F31932" w:rsidRDefault="00F31932" w:rsidP="00742F8A">
            <w:pPr>
              <w:pStyle w:val="a8"/>
              <w:spacing w:before="0" w:beforeAutospacing="0" w:after="0" w:afterAutospacing="0"/>
              <w:jc w:val="center"/>
              <w:rPr>
                <w:b/>
                <w:color w:val="000000"/>
              </w:rPr>
            </w:pPr>
            <w:r w:rsidRPr="00F31932">
              <w:rPr>
                <w:color w:val="000000"/>
              </w:rPr>
              <w:t>с 01.01. по 30.06.2022</w:t>
            </w:r>
          </w:p>
        </w:tc>
        <w:tc>
          <w:tcPr>
            <w:tcW w:w="3260" w:type="dxa"/>
          </w:tcPr>
          <w:p w:rsidR="00F31932" w:rsidRPr="00F31932" w:rsidRDefault="00F31932" w:rsidP="00742F8A">
            <w:pPr>
              <w:pStyle w:val="a8"/>
              <w:spacing w:before="0" w:beforeAutospacing="0" w:after="0" w:afterAutospacing="0"/>
              <w:jc w:val="center"/>
              <w:rPr>
                <w:b/>
                <w:color w:val="000000"/>
              </w:rPr>
            </w:pPr>
            <w:r w:rsidRPr="00F31932">
              <w:rPr>
                <w:color w:val="000000"/>
              </w:rPr>
              <w:t>0</w:t>
            </w:r>
          </w:p>
        </w:tc>
      </w:tr>
      <w:tr w:rsidR="00742F8A" w:rsidTr="00742F8A">
        <w:trPr>
          <w:trHeight w:val="424"/>
        </w:trPr>
        <w:tc>
          <w:tcPr>
            <w:tcW w:w="576" w:type="dxa"/>
            <w:vMerge/>
          </w:tcPr>
          <w:p w:rsidR="00F31932" w:rsidRPr="00F31932" w:rsidRDefault="00F31932" w:rsidP="00742F8A">
            <w:pPr>
              <w:pStyle w:val="a8"/>
              <w:spacing w:before="0" w:beforeAutospacing="0" w:after="0" w:afterAutospacing="0"/>
              <w:jc w:val="center"/>
              <w:rPr>
                <w:b/>
                <w:color w:val="000000"/>
              </w:rPr>
            </w:pPr>
          </w:p>
        </w:tc>
        <w:tc>
          <w:tcPr>
            <w:tcW w:w="3666" w:type="dxa"/>
            <w:vMerge/>
          </w:tcPr>
          <w:p w:rsidR="00F31932" w:rsidRPr="00F31932" w:rsidRDefault="00F31932" w:rsidP="00742F8A">
            <w:pPr>
              <w:pStyle w:val="a8"/>
              <w:spacing w:before="0" w:beforeAutospacing="0" w:after="0" w:afterAutospacing="0"/>
              <w:jc w:val="center"/>
              <w:rPr>
                <w:b/>
                <w:color w:val="000000"/>
              </w:rPr>
            </w:pPr>
          </w:p>
        </w:tc>
        <w:tc>
          <w:tcPr>
            <w:tcW w:w="1962" w:type="dxa"/>
          </w:tcPr>
          <w:p w:rsidR="00F31932" w:rsidRPr="00F31932" w:rsidRDefault="00F31932" w:rsidP="00742F8A">
            <w:pPr>
              <w:pStyle w:val="a8"/>
              <w:spacing w:before="0" w:beforeAutospacing="0" w:after="0" w:afterAutospacing="0"/>
              <w:jc w:val="center"/>
              <w:rPr>
                <w:b/>
                <w:color w:val="000000"/>
              </w:rPr>
            </w:pPr>
            <w:r w:rsidRPr="00F31932">
              <w:rPr>
                <w:color w:val="000000"/>
              </w:rPr>
              <w:t>с 01.07. по 31.12.2022</w:t>
            </w:r>
          </w:p>
        </w:tc>
        <w:tc>
          <w:tcPr>
            <w:tcW w:w="3260" w:type="dxa"/>
          </w:tcPr>
          <w:p w:rsidR="00F31932" w:rsidRPr="00F31932" w:rsidRDefault="00F31932" w:rsidP="00742F8A">
            <w:pPr>
              <w:pStyle w:val="a8"/>
              <w:spacing w:before="0" w:beforeAutospacing="0" w:after="0" w:afterAutospacing="0"/>
              <w:jc w:val="center"/>
              <w:rPr>
                <w:b/>
                <w:color w:val="000000"/>
              </w:rPr>
            </w:pPr>
            <w:r w:rsidRPr="00F31932">
              <w:rPr>
                <w:color w:val="000000"/>
              </w:rPr>
              <w:t>5,4</w:t>
            </w:r>
          </w:p>
        </w:tc>
      </w:tr>
      <w:tr w:rsidR="00742F8A" w:rsidTr="00742F8A">
        <w:trPr>
          <w:trHeight w:val="161"/>
        </w:trPr>
        <w:tc>
          <w:tcPr>
            <w:tcW w:w="576" w:type="dxa"/>
            <w:vMerge/>
          </w:tcPr>
          <w:p w:rsidR="00F31932" w:rsidRPr="00F31932" w:rsidRDefault="00F31932" w:rsidP="00742F8A">
            <w:pPr>
              <w:pStyle w:val="a8"/>
              <w:spacing w:before="0" w:beforeAutospacing="0" w:after="0" w:afterAutospacing="0"/>
              <w:jc w:val="center"/>
              <w:rPr>
                <w:b/>
                <w:color w:val="000000"/>
              </w:rPr>
            </w:pPr>
          </w:p>
        </w:tc>
        <w:tc>
          <w:tcPr>
            <w:tcW w:w="3666" w:type="dxa"/>
            <w:vMerge/>
          </w:tcPr>
          <w:p w:rsidR="00F31932" w:rsidRPr="00F31932" w:rsidRDefault="00F31932" w:rsidP="00742F8A">
            <w:pPr>
              <w:pStyle w:val="a8"/>
              <w:spacing w:before="0" w:beforeAutospacing="0" w:after="0" w:afterAutospacing="0"/>
              <w:jc w:val="center"/>
              <w:rPr>
                <w:b/>
                <w:color w:val="000000"/>
              </w:rPr>
            </w:pPr>
          </w:p>
        </w:tc>
        <w:tc>
          <w:tcPr>
            <w:tcW w:w="1962" w:type="dxa"/>
          </w:tcPr>
          <w:p w:rsidR="00742F8A" w:rsidRDefault="00742F8A" w:rsidP="00742F8A">
            <w:pPr>
              <w:pStyle w:val="a8"/>
              <w:spacing w:before="0" w:beforeAutospacing="0" w:after="0" w:afterAutospacing="0"/>
              <w:jc w:val="center"/>
              <w:rPr>
                <w:color w:val="000000"/>
              </w:rPr>
            </w:pPr>
            <w:r>
              <w:rPr>
                <w:noProof/>
                <w:color w:val="000000"/>
              </w:rPr>
              <w:drawing>
                <wp:anchor distT="0" distB="0" distL="114300" distR="114300" simplePos="0" relativeHeight="251661312" behindDoc="1" locked="0" layoutInCell="1" allowOverlap="1">
                  <wp:simplePos x="0" y="0"/>
                  <wp:positionH relativeFrom="column">
                    <wp:posOffset>1250950</wp:posOffset>
                  </wp:positionH>
                  <wp:positionV relativeFrom="paragraph">
                    <wp:posOffset>59690</wp:posOffset>
                  </wp:positionV>
                  <wp:extent cx="1884045" cy="429260"/>
                  <wp:effectExtent l="0" t="0" r="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4045" cy="429260"/>
                          </a:xfrm>
                          <a:prstGeom prst="rect">
                            <a:avLst/>
                          </a:prstGeom>
                          <a:noFill/>
                          <a:ln>
                            <a:noFill/>
                          </a:ln>
                        </pic:spPr>
                      </pic:pic>
                    </a:graphicData>
                  </a:graphic>
                </wp:anchor>
              </w:drawing>
            </w:r>
          </w:p>
          <w:p w:rsidR="00F31932" w:rsidRDefault="00F31932" w:rsidP="00742F8A">
            <w:pPr>
              <w:pStyle w:val="a8"/>
              <w:spacing w:before="0" w:beforeAutospacing="0" w:after="0" w:afterAutospacing="0"/>
              <w:jc w:val="center"/>
              <w:rPr>
                <w:color w:val="000000"/>
              </w:rPr>
            </w:pPr>
            <w:r w:rsidRPr="00F31932">
              <w:rPr>
                <w:color w:val="000000"/>
              </w:rPr>
              <w:t>2023</w:t>
            </w:r>
          </w:p>
          <w:p w:rsidR="00742F8A" w:rsidRPr="00F31932" w:rsidRDefault="00742F8A" w:rsidP="00742F8A">
            <w:pPr>
              <w:pStyle w:val="a8"/>
              <w:spacing w:before="0" w:beforeAutospacing="0" w:after="0" w:afterAutospacing="0"/>
              <w:rPr>
                <w:color w:val="000000"/>
              </w:rPr>
            </w:pPr>
          </w:p>
        </w:tc>
        <w:tc>
          <w:tcPr>
            <w:tcW w:w="3260" w:type="dxa"/>
          </w:tcPr>
          <w:p w:rsidR="00F31932" w:rsidRPr="00F31932" w:rsidRDefault="00F31932" w:rsidP="00742F8A">
            <w:pPr>
              <w:pStyle w:val="a8"/>
              <w:spacing w:before="0" w:beforeAutospacing="0" w:after="0" w:afterAutospacing="0"/>
              <w:jc w:val="center"/>
              <w:rPr>
                <w:b/>
                <w:color w:val="000000"/>
              </w:rPr>
            </w:pPr>
          </w:p>
        </w:tc>
      </w:tr>
    </w:tbl>
    <w:p w:rsidR="00F31932" w:rsidRPr="00742F8A" w:rsidRDefault="00742F8A" w:rsidP="00F31932">
      <w:pPr>
        <w:pStyle w:val="a8"/>
        <w:rPr>
          <w:color w:val="000000"/>
          <w:szCs w:val="27"/>
        </w:rPr>
      </w:pPr>
      <w:r>
        <w:rPr>
          <w:color w:val="000000"/>
          <w:szCs w:val="27"/>
        </w:rPr>
        <w:br w:type="textWrapping" w:clear="all"/>
      </w:r>
      <w:r w:rsidR="00F31932" w:rsidRPr="00742F8A">
        <w:rPr>
          <w:color w:val="000000"/>
          <w:szCs w:val="27"/>
        </w:rPr>
        <w:t>Примечания:</w:t>
      </w:r>
    </w:p>
    <w:p w:rsidR="00F31932" w:rsidRPr="00742F8A" w:rsidRDefault="00F31932" w:rsidP="00F31932">
      <w:pPr>
        <w:pStyle w:val="a8"/>
        <w:rPr>
          <w:color w:val="000000"/>
          <w:szCs w:val="27"/>
        </w:rPr>
      </w:pPr>
      <w:r w:rsidRPr="00742F8A">
        <w:rPr>
          <w:color w:val="000000"/>
          <w:szCs w:val="27"/>
        </w:rPr>
        <w:t>1. Предельные (максимальные)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в среднем по субъекту Российской Федерации более чем на предельно допустимое отклонение по отдельным муниципальным образованиям от величины индекса изменения размера вносимой гражданами платы за коммунальные услуги по субъекту Российской Федерации, за исключением случаев, предусмотренных разделами III и IV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(в ред. постановлений Правительства Российской Федерации от 18.09.2014 № 953, от 04.11.2014 № 1159, от 13.03.2015 № 216, от 04.09.2015 № 941, от 24.12.2015 № 1419, от 28.10.2016 № 1098, от 27.02.2017 № 232, от 12.09.2017 № 1097, от 13.06.2019 № 756, от 07.10 2021 № 1700).</w:t>
      </w:r>
    </w:p>
    <w:p w:rsidR="00C44ED2" w:rsidRPr="00742F8A" w:rsidRDefault="00F31932" w:rsidP="00742F8A">
      <w:pPr>
        <w:pStyle w:val="a8"/>
        <w:rPr>
          <w:color w:val="000000"/>
          <w:szCs w:val="27"/>
        </w:rPr>
      </w:pPr>
      <w:r w:rsidRPr="00742F8A">
        <w:rPr>
          <w:color w:val="000000"/>
          <w:szCs w:val="27"/>
        </w:rPr>
        <w:t>2. Изменение (прирост) размера платы граждан за коммунальные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за коммунальные услуги в среднем по субъекту Российской Федерации с учетом положений пункта 59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«О формировании</w:t>
      </w:r>
      <w:r w:rsidR="00742F8A" w:rsidRPr="00742F8A">
        <w:rPr>
          <w:color w:val="000000"/>
          <w:szCs w:val="27"/>
        </w:rPr>
        <w:t xml:space="preserve"> </w:t>
      </w:r>
      <w:r w:rsidRPr="00742F8A">
        <w:rPr>
          <w:color w:val="000000"/>
          <w:szCs w:val="27"/>
        </w:rPr>
        <w:t>индексов изменения размера платы граждан за коммунальные услуги в Российской Федерации» (в ред. постановлений Правительства Российской Федерации от 18.09.2014 № 953, от 04.11.2014 № 1159, от 13.03.2015 № 216, от 04.09.2015 № 941, от 24.12.2015 № 1419, от 28.10.2016 № 1098, от 27.02.2017 № 232, от 12.09.2017 № 1097, от 13.06.2019 № 756, от 07.10 2021 № 1700).</w:t>
      </w:r>
    </w:p>
    <w:p w:rsidR="00F25DB4" w:rsidRPr="00F25DB4" w:rsidRDefault="00F25DB4" w:rsidP="00F25DB4">
      <w:pPr>
        <w:pStyle w:val="a8"/>
        <w:spacing w:before="0" w:beforeAutospacing="0" w:after="0" w:afterAutospacing="0"/>
        <w:jc w:val="right"/>
        <w:rPr>
          <w:b/>
          <w:color w:val="000000"/>
          <w:szCs w:val="27"/>
        </w:rPr>
      </w:pPr>
      <w:r w:rsidRPr="00F25DB4">
        <w:rPr>
          <w:b/>
          <w:color w:val="000000"/>
          <w:szCs w:val="27"/>
        </w:rPr>
        <w:t>Приложение №</w:t>
      </w:r>
      <w:r w:rsidR="00C44ED2">
        <w:rPr>
          <w:b/>
          <w:color w:val="000000"/>
          <w:szCs w:val="27"/>
        </w:rPr>
        <w:t>2</w:t>
      </w:r>
      <w:r w:rsidRPr="00F25DB4">
        <w:rPr>
          <w:b/>
          <w:color w:val="000000"/>
          <w:szCs w:val="27"/>
        </w:rPr>
        <w:t xml:space="preserve"> </w:t>
      </w:r>
    </w:p>
    <w:p w:rsidR="00096A0D" w:rsidRPr="00F25DB4" w:rsidRDefault="00096A0D" w:rsidP="00096A0D">
      <w:pPr>
        <w:pStyle w:val="a8"/>
        <w:spacing w:before="0" w:beforeAutospacing="0" w:after="0" w:afterAutospacing="0"/>
        <w:jc w:val="right"/>
        <w:rPr>
          <w:b/>
          <w:color w:val="000000"/>
          <w:szCs w:val="27"/>
        </w:rPr>
      </w:pPr>
      <w:r w:rsidRPr="00F25DB4">
        <w:rPr>
          <w:b/>
          <w:color w:val="000000"/>
          <w:szCs w:val="27"/>
        </w:rPr>
        <w:t>Сельской думы</w:t>
      </w:r>
      <w:r>
        <w:rPr>
          <w:b/>
          <w:color w:val="000000"/>
          <w:szCs w:val="27"/>
        </w:rPr>
        <w:t xml:space="preserve"> МО СП «Село Спас-Загорье»</w:t>
      </w:r>
      <w:r w:rsidRPr="00F25DB4">
        <w:rPr>
          <w:b/>
          <w:color w:val="000000"/>
          <w:szCs w:val="27"/>
        </w:rPr>
        <w:t xml:space="preserve"> </w:t>
      </w:r>
    </w:p>
    <w:p w:rsidR="00F25DB4" w:rsidRDefault="00096A0D" w:rsidP="00096A0D">
      <w:pPr>
        <w:pStyle w:val="a8"/>
        <w:spacing w:before="0" w:beforeAutospacing="0" w:after="0" w:afterAutospacing="0"/>
        <w:jc w:val="right"/>
        <w:rPr>
          <w:b/>
          <w:color w:val="000000"/>
          <w:szCs w:val="27"/>
        </w:rPr>
      </w:pPr>
      <w:r>
        <w:rPr>
          <w:b/>
          <w:color w:val="000000"/>
          <w:szCs w:val="27"/>
        </w:rPr>
        <w:t>от 26 ноября 2021г № 01-02/39</w:t>
      </w:r>
    </w:p>
    <w:p w:rsidR="00096A0D" w:rsidRPr="00F25DB4" w:rsidRDefault="00096A0D" w:rsidP="00096A0D">
      <w:pPr>
        <w:pStyle w:val="a8"/>
        <w:spacing w:before="0" w:beforeAutospacing="0" w:after="0" w:afterAutospacing="0"/>
        <w:jc w:val="right"/>
        <w:rPr>
          <w:color w:val="000000"/>
          <w:szCs w:val="27"/>
        </w:rPr>
      </w:pPr>
    </w:p>
    <w:p w:rsidR="0000622B" w:rsidRDefault="0000622B" w:rsidP="0000622B">
      <w:pPr>
        <w:pStyle w:val="a8"/>
        <w:spacing w:before="0" w:beforeAutospacing="0" w:after="0" w:afterAutospacing="0"/>
        <w:jc w:val="center"/>
        <w:rPr>
          <w:b/>
          <w:color w:val="000000"/>
          <w:szCs w:val="27"/>
        </w:rPr>
      </w:pPr>
      <w:r w:rsidRPr="0000622B">
        <w:rPr>
          <w:b/>
          <w:color w:val="000000"/>
          <w:szCs w:val="27"/>
        </w:rP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КАЛУЖСКОЙ ОБЛАСТИ</w:t>
      </w:r>
    </w:p>
    <w:p w:rsidR="0000622B" w:rsidRPr="0000622B" w:rsidRDefault="0000622B" w:rsidP="0000622B">
      <w:pPr>
        <w:pStyle w:val="a8"/>
        <w:spacing w:before="0" w:beforeAutospacing="0" w:after="0" w:afterAutospacing="0"/>
        <w:jc w:val="center"/>
        <w:rPr>
          <w:b/>
          <w:color w:val="000000"/>
          <w:sz w:val="22"/>
          <w:szCs w:val="27"/>
        </w:rPr>
      </w:pPr>
    </w:p>
    <w:p w:rsidR="00F25DB4" w:rsidRPr="0000622B" w:rsidRDefault="00F25DB4" w:rsidP="0000622B">
      <w:pPr>
        <w:pStyle w:val="a8"/>
        <w:spacing w:before="0" w:beforeAutospacing="0" w:after="0" w:afterAutospacing="0"/>
        <w:rPr>
          <w:color w:val="000000"/>
          <w:szCs w:val="27"/>
        </w:rPr>
      </w:pPr>
      <w:r w:rsidRPr="0000622B">
        <w:rPr>
          <w:color w:val="000000"/>
          <w:szCs w:val="27"/>
        </w:rPr>
        <w:t>1. Причины и факторы, повлиявшие на величину установленного предельного (максимального) индекса</w:t>
      </w:r>
      <w:r w:rsidR="0000622B" w:rsidRPr="0000622B">
        <w:rPr>
          <w:color w:val="000000"/>
          <w:szCs w:val="27"/>
        </w:rPr>
        <w:t xml:space="preserve"> </w:t>
      </w:r>
      <w:r w:rsidRPr="0000622B">
        <w:rPr>
          <w:color w:val="000000"/>
          <w:szCs w:val="27"/>
        </w:rPr>
        <w:t xml:space="preserve">Спас–Загорье» в размере 5,4 %: в соответствии с распоряжениями Правительства Российской Федерации от 15.11.2018 № 2490–р и от 30.10.2021 № 3073-р для Калужской области </w:t>
      </w:r>
    </w:p>
    <w:p w:rsidR="00F25DB4" w:rsidRPr="0000622B" w:rsidRDefault="00F25DB4" w:rsidP="00F25DB4">
      <w:pPr>
        <w:pStyle w:val="a8"/>
        <w:rPr>
          <w:color w:val="000000"/>
          <w:szCs w:val="27"/>
        </w:rPr>
      </w:pPr>
      <w:r w:rsidRPr="0000622B">
        <w:rPr>
          <w:color w:val="000000"/>
          <w:szCs w:val="27"/>
        </w:rPr>
        <w:t xml:space="preserve">2. Набор коммунальных услуг и тип благоустройства, которому соответствует значение предельного индекса: холодное и горячее водоснабжение, водоотведение, отопление, электроснабжение, газоснабжение (природный газ), обращение с твердыми коммунальными отходами. </w:t>
      </w:r>
    </w:p>
    <w:p w:rsidR="00F25DB4" w:rsidRPr="0000622B" w:rsidRDefault="00F25DB4" w:rsidP="00F25DB4">
      <w:pPr>
        <w:pStyle w:val="a8"/>
        <w:rPr>
          <w:color w:val="000000"/>
          <w:szCs w:val="27"/>
        </w:rPr>
      </w:pPr>
      <w:r w:rsidRPr="0000622B">
        <w:rPr>
          <w:color w:val="000000"/>
          <w:szCs w:val="27"/>
        </w:rPr>
        <w:t xml:space="preserve">3. Размер и темпы изменения тарифов на коммунальные услуги: первое полугодие 2022 г. – 0 %; второе полугодие 2022 г. – 5,4 %, в том числе: холодное водоснабжение – 39,56 руб./куб.м (3,00 %); горячее водоснабжение (двухкомпонентный) – 2536,09 руб./Гкал; 39,56 руб./куб.м (3,40 %); водоотведение – 26,31 руб./куб.м (3,00 %); отопление – 2536,09 руб./Гкал (3,50 %); электроснабжение – 3,86 руб./кВт·ч (4,00 %); газоснабжение – 9,05 руб./куб.м (3,00 %), обращение с твердыми коммунальными отходами – 473,70 руб./куб.м (3,00 %). </w:t>
      </w:r>
    </w:p>
    <w:p w:rsidR="00F25DB4" w:rsidRPr="0000622B" w:rsidRDefault="00F25DB4" w:rsidP="00F25DB4">
      <w:pPr>
        <w:pStyle w:val="a8"/>
        <w:rPr>
          <w:color w:val="000000"/>
          <w:szCs w:val="27"/>
        </w:rPr>
      </w:pPr>
      <w:r w:rsidRPr="0000622B">
        <w:rPr>
          <w:color w:val="000000"/>
          <w:szCs w:val="27"/>
        </w:rPr>
        <w:t xml:space="preserve">4. Объемы и (или) нормативы потребления коммунальных услуг в месяц: холодное водоснабжение – 4,36 куб.м/чел./мес.; горячее водоснабжение – 3,2 куб.м/чел./мес.; водоотведение – 7,56 куб.м/чел./мес.; тепловая энергия – 0,0236 Гкал/кв. м/мес.; электроснабжение – 72 кВт·ч/чел./мес.; газоснабжение – 11,7 куб.м/чел./мес.; накопление твердых коммунальных отходов в многоквартирных домах – 0,01017 куб.м/кв.м/мес. Нормативы потребления коммунальных услуг при использовании земельного участка и надворных построек: полив земельного участка – 0,18 куб.м/кв.м/мес.; водоснабжение и приготовление пищи для сельскохозяйственных животных – 0,52 куб.м/гол. жив./мес.; 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 – 3,4 куб.м/чел./мес.; водоснабжение иных надворных построек, в том числе гаража, теплиц (зимних садов), других объектов, – 0,4 куб.м/чел./мес.; отопление надворных построек, расположенных на земельном участке, при газоснабжении природным газом – 7,5 куб.м/кв.м/мес.; приготовление пищи и подогрев воды для крупного рогатого скота при газоснабжении природным газом – 11,5 куб.м/гол. жив./мес.; приготовление пищи и подогрев воды для иных сельскохозяйственных животных при газоснабжении природным газом – 4,9 куб.м/гол. жив./мес.; освещение в целях содержания сельскохозяйственных животных – 0,4 кВт·ч/кв. м/мес.; освещение иных надворных построек, в том числе бань, саун, бассейнов, гаражей, теплиц (зимних садов), – 1,09 кВт·ч/кв. м/мес. </w:t>
      </w:r>
    </w:p>
    <w:p w:rsidR="00F25DB4" w:rsidRPr="0000622B" w:rsidRDefault="00F25DB4" w:rsidP="00F25DB4">
      <w:pPr>
        <w:pStyle w:val="a8"/>
        <w:rPr>
          <w:color w:val="000000"/>
          <w:szCs w:val="27"/>
        </w:rPr>
      </w:pPr>
      <w:r w:rsidRPr="0000622B">
        <w:rPr>
          <w:color w:val="000000"/>
          <w:szCs w:val="27"/>
        </w:rPr>
        <w:t xml:space="preserve">5. Численность населения, изменение размера платы за коммунальные услуги в отношении которого равно установленному предельному индексу, – 1525 чел. </w:t>
      </w:r>
    </w:p>
    <w:p w:rsidR="00F25DB4" w:rsidRPr="0000622B" w:rsidRDefault="00F25DB4" w:rsidP="00F25DB4">
      <w:pPr>
        <w:pStyle w:val="a8"/>
        <w:rPr>
          <w:color w:val="000000"/>
          <w:szCs w:val="27"/>
        </w:rPr>
      </w:pPr>
      <w:r w:rsidRPr="0000622B">
        <w:rPr>
          <w:color w:val="000000"/>
          <w:szCs w:val="27"/>
        </w:rPr>
        <w:t>6. Доля населения, изменение размера платы за коммунальные услуги в отношении которого равно установленному предельному индексу, в общей численности населения на территории муниципального</w:t>
      </w:r>
      <w:r w:rsidR="00742F8A">
        <w:rPr>
          <w:color w:val="000000"/>
          <w:szCs w:val="27"/>
        </w:rPr>
        <w:t xml:space="preserve"> </w:t>
      </w:r>
      <w:r w:rsidRPr="0000622B">
        <w:rPr>
          <w:color w:val="000000"/>
          <w:szCs w:val="27"/>
        </w:rPr>
        <w:t xml:space="preserve">образования – 1, субъекта Российской Федерации – 0,00152. </w:t>
      </w:r>
    </w:p>
    <w:p w:rsidR="00F25DB4" w:rsidRPr="0000622B" w:rsidRDefault="00F25DB4" w:rsidP="00F25DB4">
      <w:pPr>
        <w:pStyle w:val="a8"/>
        <w:rPr>
          <w:color w:val="000000"/>
          <w:szCs w:val="27"/>
        </w:rPr>
      </w:pPr>
      <w:r w:rsidRPr="0000622B">
        <w:rPr>
          <w:color w:val="000000"/>
          <w:szCs w:val="27"/>
        </w:rPr>
        <w:t xml:space="preserve">7. Численность населения, изменение размера платы за коммунальные услуги в отношении которого равно (или менее) установленному индексу по субъекту Российской Федерации, – 1525 чел. </w:t>
      </w:r>
    </w:p>
    <w:p w:rsidR="00F25DB4" w:rsidRPr="0000622B" w:rsidRDefault="00F25DB4" w:rsidP="00F25DB4">
      <w:pPr>
        <w:pStyle w:val="a8"/>
        <w:rPr>
          <w:color w:val="000000"/>
          <w:szCs w:val="27"/>
        </w:rPr>
      </w:pPr>
      <w:r w:rsidRPr="0000622B">
        <w:rPr>
          <w:color w:val="000000"/>
          <w:szCs w:val="27"/>
        </w:rPr>
        <w:t xml:space="preserve">8. Доля населения, изменение размера платы за коммунальные услуги в отношении которого равно (или менее) установленному индексу по субъекту Российской Федерации, в общей численности населения на территории муниципального образования – 1, субъекта Российской Федерации – 0,00152. </w:t>
      </w:r>
    </w:p>
    <w:p w:rsidR="00F25DB4" w:rsidRPr="0000622B" w:rsidRDefault="00F25DB4" w:rsidP="00F25DB4">
      <w:pPr>
        <w:pStyle w:val="a8"/>
        <w:rPr>
          <w:color w:val="000000"/>
          <w:szCs w:val="27"/>
        </w:rPr>
      </w:pPr>
      <w:r w:rsidRPr="0000622B">
        <w:rPr>
          <w:color w:val="000000"/>
          <w:szCs w:val="27"/>
        </w:rPr>
        <w:t xml:space="preserve">9. Численность населения, изменение размера платы за коммунальные услуги в отношении которого более установленного индекса по субъекту Российской Федерации, но менее (или равно) установленного предельного индекса, превышающего установленный индекс по субъекту Российской Федерации не более чем на величину отклонения по субъекту Российской Федерации, – 0 чел. </w:t>
      </w:r>
    </w:p>
    <w:p w:rsidR="00F25DB4" w:rsidRPr="0000622B" w:rsidRDefault="00F25DB4" w:rsidP="00F25DB4">
      <w:pPr>
        <w:pStyle w:val="a8"/>
        <w:rPr>
          <w:color w:val="000000"/>
          <w:szCs w:val="27"/>
        </w:rPr>
      </w:pPr>
      <w:r w:rsidRPr="0000622B">
        <w:rPr>
          <w:color w:val="000000"/>
          <w:szCs w:val="27"/>
        </w:rPr>
        <w:t xml:space="preserve">10. Доля населения, изменение размера платы за коммунальные услуги в отношении которого более установленного индекса по субъекту Российской Федерации, но менее (или равно) установленного предельного индекса, превышающего установленный индекс по субъекту Российской Федерации не более чем на величину отклонения по субъекту Российской Федерации, в общей численности населения на территории муниципального образования – 0, субъекта Российской Федерации – 0. </w:t>
      </w:r>
    </w:p>
    <w:p w:rsidR="00F25DB4" w:rsidRPr="0000622B" w:rsidRDefault="00F25DB4" w:rsidP="00F25DB4">
      <w:pPr>
        <w:pStyle w:val="a8"/>
        <w:rPr>
          <w:color w:val="000000"/>
          <w:szCs w:val="27"/>
        </w:rPr>
      </w:pPr>
      <w:r w:rsidRPr="0000622B">
        <w:rPr>
          <w:color w:val="000000"/>
          <w:szCs w:val="27"/>
        </w:rPr>
        <w:t xml:space="preserve">11. Численность населения, изменение размера платы за коммунальные услуги в отношении которого более установленного индекса по субъекту Российской Федерации, – 0 чел. </w:t>
      </w:r>
    </w:p>
    <w:p w:rsidR="00F25DB4" w:rsidRPr="0000622B" w:rsidRDefault="00F25DB4" w:rsidP="00F25DB4">
      <w:pPr>
        <w:pStyle w:val="a8"/>
        <w:rPr>
          <w:color w:val="000000"/>
          <w:szCs w:val="27"/>
        </w:rPr>
      </w:pPr>
      <w:r w:rsidRPr="0000622B">
        <w:rPr>
          <w:color w:val="000000"/>
          <w:szCs w:val="27"/>
        </w:rPr>
        <w:t xml:space="preserve">12. Доля населения, изменение размера платы за коммунальные услуги в отношении которого более установленного индекса по субъекту Российской Федерации, в общей численности населения на территории муниципального образования – 0, субъекта Российской Федерации – 0. </w:t>
      </w:r>
    </w:p>
    <w:p w:rsidR="00F25DB4" w:rsidRPr="0000622B" w:rsidRDefault="00F25DB4" w:rsidP="00F25DB4">
      <w:pPr>
        <w:pStyle w:val="a8"/>
        <w:rPr>
          <w:color w:val="000000"/>
          <w:szCs w:val="27"/>
        </w:rPr>
      </w:pPr>
      <w:r w:rsidRPr="0000622B">
        <w:rPr>
          <w:color w:val="000000"/>
          <w:szCs w:val="27"/>
        </w:rPr>
        <w:t>13. Совокупная сумма увеличения вносимой гражданами муниципального образования платы за коммунальные услуги в результате установления по муниципальному образованию предельных индексов, превышающих установленный индекс по субъекту Российской Федерации, с разбивкой по месяцам (руб./чел.):</w:t>
      </w:r>
    </w:p>
    <w:tbl>
      <w:tblPr>
        <w:tblStyle w:val="a5"/>
        <w:tblW w:w="0" w:type="auto"/>
        <w:tblLook w:val="04A0" w:firstRow="1" w:lastRow="0" w:firstColumn="1" w:lastColumn="0" w:noHBand="0" w:noVBand="1"/>
      </w:tblPr>
      <w:tblGrid>
        <w:gridCol w:w="1545"/>
        <w:gridCol w:w="1553"/>
        <w:gridCol w:w="1568"/>
        <w:gridCol w:w="1562"/>
        <w:gridCol w:w="1555"/>
        <w:gridCol w:w="1562"/>
      </w:tblGrid>
      <w:tr w:rsidR="00F25DB4" w:rsidTr="00F25DB4">
        <w:tc>
          <w:tcPr>
            <w:tcW w:w="1595" w:type="dxa"/>
          </w:tcPr>
          <w:p w:rsidR="00F25DB4" w:rsidRPr="00F25DB4" w:rsidRDefault="00F25DB4" w:rsidP="00F25DB4">
            <w:pPr>
              <w:jc w:val="center"/>
            </w:pPr>
            <w:r w:rsidRPr="00F25DB4">
              <w:rPr>
                <w:color w:val="000000"/>
              </w:rPr>
              <w:t>Июль 2022</w:t>
            </w:r>
          </w:p>
        </w:tc>
        <w:tc>
          <w:tcPr>
            <w:tcW w:w="1595" w:type="dxa"/>
          </w:tcPr>
          <w:p w:rsidR="00F25DB4" w:rsidRPr="00F25DB4" w:rsidRDefault="00F25DB4" w:rsidP="00F25DB4">
            <w:pPr>
              <w:jc w:val="center"/>
            </w:pPr>
            <w:r w:rsidRPr="00F25DB4">
              <w:rPr>
                <w:color w:val="000000"/>
              </w:rPr>
              <w:t>Август 2022</w:t>
            </w:r>
          </w:p>
        </w:tc>
        <w:tc>
          <w:tcPr>
            <w:tcW w:w="1595" w:type="dxa"/>
          </w:tcPr>
          <w:p w:rsidR="00F25DB4" w:rsidRPr="00F25DB4" w:rsidRDefault="00F25DB4" w:rsidP="00F25DB4">
            <w:pPr>
              <w:jc w:val="center"/>
            </w:pPr>
            <w:r w:rsidRPr="00F25DB4">
              <w:rPr>
                <w:color w:val="000000"/>
              </w:rPr>
              <w:t>Сентябрь 2022</w:t>
            </w:r>
          </w:p>
        </w:tc>
        <w:tc>
          <w:tcPr>
            <w:tcW w:w="1595" w:type="dxa"/>
          </w:tcPr>
          <w:p w:rsidR="00F25DB4" w:rsidRPr="00F25DB4" w:rsidRDefault="00F25DB4" w:rsidP="00F25DB4">
            <w:pPr>
              <w:jc w:val="center"/>
            </w:pPr>
            <w:r w:rsidRPr="00F25DB4">
              <w:rPr>
                <w:color w:val="000000"/>
              </w:rPr>
              <w:t>Октябрь 2022</w:t>
            </w:r>
          </w:p>
        </w:tc>
        <w:tc>
          <w:tcPr>
            <w:tcW w:w="1595" w:type="dxa"/>
          </w:tcPr>
          <w:p w:rsidR="00F25DB4" w:rsidRPr="00F25DB4" w:rsidRDefault="00F25DB4" w:rsidP="00F25DB4">
            <w:pPr>
              <w:jc w:val="center"/>
            </w:pPr>
            <w:r w:rsidRPr="00F25DB4">
              <w:rPr>
                <w:color w:val="000000"/>
              </w:rPr>
              <w:t>Ноябрь 2022</w:t>
            </w:r>
          </w:p>
        </w:tc>
        <w:tc>
          <w:tcPr>
            <w:tcW w:w="1596" w:type="dxa"/>
          </w:tcPr>
          <w:p w:rsidR="00F25DB4" w:rsidRPr="00F25DB4" w:rsidRDefault="00F25DB4" w:rsidP="00F25DB4">
            <w:pPr>
              <w:jc w:val="center"/>
            </w:pPr>
            <w:r w:rsidRPr="00F25DB4">
              <w:rPr>
                <w:color w:val="000000"/>
              </w:rPr>
              <w:t>Декабрь 2022</w:t>
            </w:r>
          </w:p>
        </w:tc>
      </w:tr>
      <w:tr w:rsidR="00F25DB4" w:rsidTr="00F25DB4">
        <w:tc>
          <w:tcPr>
            <w:tcW w:w="1595" w:type="dxa"/>
          </w:tcPr>
          <w:p w:rsidR="00F25DB4" w:rsidRPr="00F25DB4" w:rsidRDefault="00F25DB4" w:rsidP="00F25DB4">
            <w:pPr>
              <w:jc w:val="center"/>
            </w:pPr>
            <w:r w:rsidRPr="00F25DB4">
              <w:t>0</w:t>
            </w:r>
          </w:p>
        </w:tc>
        <w:tc>
          <w:tcPr>
            <w:tcW w:w="1595" w:type="dxa"/>
          </w:tcPr>
          <w:p w:rsidR="00F25DB4" w:rsidRPr="00F25DB4" w:rsidRDefault="00F25DB4" w:rsidP="00F25DB4">
            <w:pPr>
              <w:jc w:val="center"/>
            </w:pPr>
            <w:r w:rsidRPr="00F25DB4">
              <w:t>0</w:t>
            </w:r>
          </w:p>
        </w:tc>
        <w:tc>
          <w:tcPr>
            <w:tcW w:w="1595" w:type="dxa"/>
          </w:tcPr>
          <w:p w:rsidR="00F25DB4" w:rsidRPr="00F25DB4" w:rsidRDefault="00F25DB4" w:rsidP="00F25DB4">
            <w:pPr>
              <w:jc w:val="center"/>
            </w:pPr>
            <w:r w:rsidRPr="00F25DB4">
              <w:t>0</w:t>
            </w:r>
          </w:p>
        </w:tc>
        <w:tc>
          <w:tcPr>
            <w:tcW w:w="1595" w:type="dxa"/>
          </w:tcPr>
          <w:p w:rsidR="00F25DB4" w:rsidRPr="00F25DB4" w:rsidRDefault="00F25DB4" w:rsidP="00F25DB4">
            <w:pPr>
              <w:jc w:val="center"/>
            </w:pPr>
            <w:r w:rsidRPr="00F25DB4">
              <w:rPr>
                <w:color w:val="000000"/>
                <w:szCs w:val="27"/>
              </w:rPr>
              <w:t>1,41</w:t>
            </w:r>
          </w:p>
        </w:tc>
        <w:tc>
          <w:tcPr>
            <w:tcW w:w="1595" w:type="dxa"/>
          </w:tcPr>
          <w:p w:rsidR="00F25DB4" w:rsidRPr="00F25DB4" w:rsidRDefault="00F25DB4" w:rsidP="00F25DB4">
            <w:pPr>
              <w:jc w:val="center"/>
            </w:pPr>
            <w:r w:rsidRPr="00F25DB4">
              <w:rPr>
                <w:color w:val="000000"/>
                <w:szCs w:val="27"/>
              </w:rPr>
              <w:t>1,41</w:t>
            </w:r>
          </w:p>
        </w:tc>
        <w:tc>
          <w:tcPr>
            <w:tcW w:w="1596" w:type="dxa"/>
          </w:tcPr>
          <w:p w:rsidR="00F25DB4" w:rsidRPr="00F25DB4" w:rsidRDefault="00F25DB4" w:rsidP="00F25DB4">
            <w:pPr>
              <w:jc w:val="center"/>
            </w:pPr>
            <w:r w:rsidRPr="00F25DB4">
              <w:rPr>
                <w:color w:val="000000"/>
                <w:szCs w:val="27"/>
              </w:rPr>
              <w:t>1,41</w:t>
            </w:r>
          </w:p>
        </w:tc>
      </w:tr>
    </w:tbl>
    <w:p w:rsidR="004B6EE5" w:rsidRDefault="004B6EE5"/>
    <w:sectPr w:rsidR="004B6EE5" w:rsidSect="004B6EE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61A1" w:rsidRDefault="00AC61A1" w:rsidP="007403F6">
      <w:r>
        <w:separator/>
      </w:r>
    </w:p>
  </w:endnote>
  <w:endnote w:type="continuationSeparator" w:id="0">
    <w:p w:rsidR="00AC61A1" w:rsidRDefault="00AC61A1" w:rsidP="0074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689751"/>
      <w:docPartObj>
        <w:docPartGallery w:val="Page Numbers (Bottom of Page)"/>
        <w:docPartUnique/>
      </w:docPartObj>
    </w:sdtPr>
    <w:sdtEndPr/>
    <w:sdtContent>
      <w:p w:rsidR="003331D8" w:rsidRDefault="008D199D">
        <w:pPr>
          <w:pStyle w:val="a6"/>
          <w:jc w:val="right"/>
        </w:pPr>
        <w:r>
          <w:fldChar w:fldCharType="begin"/>
        </w:r>
        <w:r w:rsidR="005B2CA9">
          <w:instrText xml:space="preserve"> PAGE   \* MERGEFORMAT </w:instrText>
        </w:r>
        <w:r>
          <w:fldChar w:fldCharType="separate"/>
        </w:r>
        <w:r w:rsidR="00096A0D">
          <w:rPr>
            <w:noProof/>
          </w:rPr>
          <w:t>4</w:t>
        </w:r>
        <w:r>
          <w:fldChar w:fldCharType="end"/>
        </w:r>
      </w:p>
    </w:sdtContent>
  </w:sdt>
  <w:p w:rsidR="003331D8" w:rsidRDefault="007A57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61A1" w:rsidRDefault="00AC61A1" w:rsidP="007403F6">
      <w:r>
        <w:separator/>
      </w:r>
    </w:p>
  </w:footnote>
  <w:footnote w:type="continuationSeparator" w:id="0">
    <w:p w:rsidR="00AC61A1" w:rsidRDefault="00AC61A1" w:rsidP="00740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D10"/>
    <w:multiLevelType w:val="multilevel"/>
    <w:tmpl w:val="6CDC9226"/>
    <w:lvl w:ilvl="0">
      <w:start w:val="1"/>
      <w:numFmt w:val="decimal"/>
      <w:lvlText w:val="%1."/>
      <w:lvlJc w:val="left"/>
      <w:pPr>
        <w:ind w:left="960"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76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560" w:hanging="1800"/>
      </w:pPr>
      <w:rPr>
        <w:rFonts w:hint="default"/>
      </w:rPr>
    </w:lvl>
    <w:lvl w:ilvl="7">
      <w:start w:val="1"/>
      <w:numFmt w:val="decimal"/>
      <w:isLgl/>
      <w:lvlText w:val="%1.%2.%3.%4.%5.%6.%7.%8."/>
      <w:lvlJc w:val="left"/>
      <w:pPr>
        <w:ind w:left="4920" w:hanging="1800"/>
      </w:pPr>
      <w:rPr>
        <w:rFonts w:hint="default"/>
      </w:rPr>
    </w:lvl>
    <w:lvl w:ilvl="8">
      <w:start w:val="1"/>
      <w:numFmt w:val="decimal"/>
      <w:isLgl/>
      <w:lvlText w:val="%1.%2.%3.%4.%5.%6.%7.%8.%9."/>
      <w:lvlJc w:val="left"/>
      <w:pPr>
        <w:ind w:left="56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8D"/>
    <w:rsid w:val="0000622B"/>
    <w:rsid w:val="00096A0D"/>
    <w:rsid w:val="000B699B"/>
    <w:rsid w:val="00444EFF"/>
    <w:rsid w:val="004B6EE5"/>
    <w:rsid w:val="00561253"/>
    <w:rsid w:val="005B2CA9"/>
    <w:rsid w:val="007403F6"/>
    <w:rsid w:val="00742F8A"/>
    <w:rsid w:val="007A5770"/>
    <w:rsid w:val="008C48F2"/>
    <w:rsid w:val="008D199D"/>
    <w:rsid w:val="0091093D"/>
    <w:rsid w:val="0095698D"/>
    <w:rsid w:val="00AC61A1"/>
    <w:rsid w:val="00B55B35"/>
    <w:rsid w:val="00BD0796"/>
    <w:rsid w:val="00C44ED2"/>
    <w:rsid w:val="00DE3FBA"/>
    <w:rsid w:val="00DF1DE0"/>
    <w:rsid w:val="00F25DB4"/>
    <w:rsid w:val="00F31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4A2A4-B011-5543-9782-84032F9F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9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698D"/>
    <w:rPr>
      <w:b/>
      <w:bCs/>
    </w:rPr>
  </w:style>
  <w:style w:type="paragraph" w:styleId="a4">
    <w:name w:val="List Paragraph"/>
    <w:basedOn w:val="a"/>
    <w:uiPriority w:val="34"/>
    <w:qFormat/>
    <w:rsid w:val="0095698D"/>
    <w:pPr>
      <w:ind w:left="720"/>
      <w:contextualSpacing/>
    </w:pPr>
  </w:style>
  <w:style w:type="table" w:styleId="a5">
    <w:name w:val="Table Grid"/>
    <w:basedOn w:val="a1"/>
    <w:uiPriority w:val="59"/>
    <w:rsid w:val="0095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95698D"/>
    <w:pPr>
      <w:tabs>
        <w:tab w:val="center" w:pos="4677"/>
        <w:tab w:val="right" w:pos="9355"/>
      </w:tabs>
    </w:pPr>
  </w:style>
  <w:style w:type="character" w:customStyle="1" w:styleId="a7">
    <w:name w:val="Нижний колонтитул Знак"/>
    <w:basedOn w:val="a0"/>
    <w:link w:val="a6"/>
    <w:uiPriority w:val="99"/>
    <w:rsid w:val="0095698D"/>
    <w:rPr>
      <w:rFonts w:ascii="Times New Roman" w:eastAsia="Times New Roman" w:hAnsi="Times New Roman" w:cs="Times New Roman"/>
      <w:sz w:val="24"/>
      <w:szCs w:val="24"/>
      <w:lang w:eastAsia="ru-RU"/>
    </w:rPr>
  </w:style>
  <w:style w:type="paragraph" w:customStyle="1" w:styleId="ConsPlusNormal">
    <w:name w:val="ConsPlusNormal"/>
    <w:uiPriority w:val="99"/>
    <w:rsid w:val="0095698D"/>
    <w:pPr>
      <w:autoSpaceDE w:val="0"/>
      <w:autoSpaceDN w:val="0"/>
      <w:adjustRightInd w:val="0"/>
      <w:spacing w:after="0" w:line="240" w:lineRule="auto"/>
    </w:pPr>
    <w:rPr>
      <w:rFonts w:ascii="Calibri" w:eastAsia="Calibri" w:hAnsi="Calibri" w:cs="Calibri"/>
    </w:rPr>
  </w:style>
  <w:style w:type="paragraph" w:styleId="a8">
    <w:name w:val="Normal (Web)"/>
    <w:basedOn w:val="a"/>
    <w:uiPriority w:val="99"/>
    <w:unhideWhenUsed/>
    <w:rsid w:val="00F25D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87867">
      <w:bodyDiv w:val="1"/>
      <w:marLeft w:val="0"/>
      <w:marRight w:val="0"/>
      <w:marTop w:val="0"/>
      <w:marBottom w:val="0"/>
      <w:divBdr>
        <w:top w:val="none" w:sz="0" w:space="0" w:color="auto"/>
        <w:left w:val="none" w:sz="0" w:space="0" w:color="auto"/>
        <w:bottom w:val="none" w:sz="0" w:space="0" w:color="auto"/>
        <w:right w:val="none" w:sz="0" w:space="0" w:color="auto"/>
      </w:divBdr>
    </w:div>
    <w:div w:id="432676942">
      <w:bodyDiv w:val="1"/>
      <w:marLeft w:val="0"/>
      <w:marRight w:val="0"/>
      <w:marTop w:val="0"/>
      <w:marBottom w:val="0"/>
      <w:divBdr>
        <w:top w:val="none" w:sz="0" w:space="0" w:color="auto"/>
        <w:left w:val="none" w:sz="0" w:space="0" w:color="auto"/>
        <w:bottom w:val="none" w:sz="0" w:space="0" w:color="auto"/>
        <w:right w:val="none" w:sz="0" w:space="0" w:color="auto"/>
      </w:divBdr>
    </w:div>
    <w:div w:id="666714275">
      <w:bodyDiv w:val="1"/>
      <w:marLeft w:val="0"/>
      <w:marRight w:val="0"/>
      <w:marTop w:val="0"/>
      <w:marBottom w:val="0"/>
      <w:divBdr>
        <w:top w:val="none" w:sz="0" w:space="0" w:color="auto"/>
        <w:left w:val="none" w:sz="0" w:space="0" w:color="auto"/>
        <w:bottom w:val="none" w:sz="0" w:space="0" w:color="auto"/>
        <w:right w:val="none" w:sz="0" w:space="0" w:color="auto"/>
      </w:divBdr>
    </w:div>
    <w:div w:id="7138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B51E82259FD95D096E1B7BBB2BAADFF96545DB03F52DF93758B8E2DA21D4DF8E8C3860F2190898209952E2aAO" TargetMode="External" /><Relationship Id="rId3" Type="http://schemas.openxmlformats.org/officeDocument/2006/relationships/settings" Target="settings.xml" /><Relationship Id="rId7" Type="http://schemas.openxmlformats.org/officeDocument/2006/relationships/hyperlink" Target="consultantplus://offline/ref=25B51E82259FD95D096E0576AD47F4D1FF6613D50CF424AB6307E3BF8D28DE88C9C36122B6140899E2a6O"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1.w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1560</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Гость</cp:lastModifiedBy>
  <cp:revision>2</cp:revision>
  <cp:lastPrinted>2021-11-24T12:17:00Z</cp:lastPrinted>
  <dcterms:created xsi:type="dcterms:W3CDTF">2021-12-02T12:12:00Z</dcterms:created>
  <dcterms:modified xsi:type="dcterms:W3CDTF">2021-12-02T12:12:00Z</dcterms:modified>
</cp:coreProperties>
</file>